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C8443D" w:rsidRPr="00C8443D" w:rsidTr="00A95F40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A95F40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A95F40" w:rsidRPr="00C00ADA" w:rsidRDefault="00A95F40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A95F40" w:rsidRPr="00C00ADA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A95F40" w:rsidRPr="00C00ADA" w:rsidRDefault="00A95F40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A95F40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A95F40" w:rsidRDefault="00A95F40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A95F40" w:rsidRPr="00C00ADA" w:rsidRDefault="00A95F40" w:rsidP="00D90A8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C8443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43D" w:rsidRPr="00C8443D" w:rsidTr="00A95F40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C8443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43D" w:rsidRPr="00C8443D" w:rsidTr="00A95F40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C8443D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C8443D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C8443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C8443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43D" w:rsidRPr="00C8443D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C8443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C8443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C8443D" w:rsidRPr="00C8443D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8443D" w:rsidRPr="00C8443D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3F76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C8443D" w:rsidRPr="00C8443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3F76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8443D" w:rsidRPr="00C8443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6D3F76" w:rsidRDefault="00A95F40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3F76">
              <w:rPr>
                <w:rFonts w:ascii="Times New Roman" w:hAnsi="Times New Roman"/>
                <w:b/>
                <w:sz w:val="28"/>
                <w:szCs w:val="28"/>
              </w:rPr>
              <w:t>ОПЦ 16.02.</w:t>
            </w:r>
            <w:r w:rsidR="001E3AC6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6D3F76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1E3AC6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6D3F7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759BB" w:rsidRPr="006D3F76">
              <w:rPr>
                <w:rFonts w:ascii="Times New Roman" w:hAnsi="Times New Roman"/>
                <w:b/>
                <w:sz w:val="28"/>
                <w:szCs w:val="28"/>
              </w:rPr>
              <w:t>ЭКОЛОГИЯ ГОРОДА</w:t>
            </w:r>
          </w:p>
        </w:tc>
      </w:tr>
      <w:tr w:rsidR="00C8443D" w:rsidRPr="00C8443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443D" w:rsidRPr="00C8443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C8443D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C8443D">
              <w:rPr>
                <w:rFonts w:ascii="Times New Roman" w:hAnsi="Times New Roman"/>
                <w:sz w:val="24"/>
                <w:szCs w:val="24"/>
              </w:rPr>
              <w:t>36</w:t>
            </w:r>
            <w:r w:rsidRPr="00C8443D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C8443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8443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8443D" w:rsidRPr="00C8443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C8443D" w:rsidRDefault="00A95F40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 </w:t>
      </w:r>
      <w:r w:rsidR="00A91058" w:rsidRPr="00C8443D">
        <w:rPr>
          <w:rFonts w:ascii="Times New Roman" w:hAnsi="Times New Roman"/>
          <w:sz w:val="24"/>
          <w:szCs w:val="24"/>
        </w:rPr>
        <w:t>202</w:t>
      </w:r>
      <w:r w:rsidR="00A3128B">
        <w:rPr>
          <w:rFonts w:ascii="Times New Roman" w:hAnsi="Times New Roman"/>
          <w:sz w:val="24"/>
          <w:szCs w:val="24"/>
        </w:rPr>
        <w:t>5</w:t>
      </w:r>
    </w:p>
    <w:p w:rsidR="00AD501C" w:rsidRPr="00C8443D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C8443D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6D3F76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6D3F76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6D3F76">
        <w:rPr>
          <w:rFonts w:ascii="Times New Roman" w:hAnsi="Times New Roman"/>
          <w:sz w:val="28"/>
          <w:szCs w:val="28"/>
        </w:rPr>
        <w:t>с целью</w:t>
      </w:r>
      <w:r w:rsidR="00485F26" w:rsidRPr="006D3F76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6D3F76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C8443D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C8443D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6D3F76" w:rsidRDefault="006D3F76" w:rsidP="006D3F76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6D3F76" w:rsidRDefault="006D3F76" w:rsidP="006D3F76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3F76" w:rsidRDefault="006D3F76" w:rsidP="006D3F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C8443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758" w:rsidRPr="00C8443D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C8443D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C8443D" w:rsidRPr="00C8443D" w:rsidTr="00EA29FF">
        <w:tc>
          <w:tcPr>
            <w:tcW w:w="9638" w:type="dxa"/>
          </w:tcPr>
          <w:p w:rsidR="00A91058" w:rsidRPr="00C8443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C8443D" w:rsidRPr="00C8443D" w:rsidTr="00EA29FF">
        <w:tc>
          <w:tcPr>
            <w:tcW w:w="9638" w:type="dxa"/>
          </w:tcPr>
          <w:p w:rsidR="00A91058" w:rsidRPr="00C8443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C8443D" w:rsidRPr="00C8443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C8443D" w:rsidRDefault="00A91058" w:rsidP="00A95F40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C8443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A95F4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C8443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A95F4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C8443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A95F4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C8443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C8443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A3128B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C8443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C8443D" w:rsidRPr="00C8443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C8443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C8443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C8443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C8443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C8443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C8443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C8443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C8443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C8443D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br w:type="page"/>
      </w:r>
    </w:p>
    <w:p w:rsidR="008F3AF3" w:rsidRPr="006D3F76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3F76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C8443D" w:rsidRPr="00C8443D" w:rsidTr="0080401A">
        <w:tc>
          <w:tcPr>
            <w:tcW w:w="7650" w:type="dxa"/>
          </w:tcPr>
          <w:p w:rsidR="00DF3D88" w:rsidRPr="00C8443D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C8443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C8443D" w:rsidRPr="00C8443D" w:rsidTr="0080401A">
        <w:tc>
          <w:tcPr>
            <w:tcW w:w="7650" w:type="dxa"/>
          </w:tcPr>
          <w:p w:rsidR="00DF3D88" w:rsidRPr="00C8443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C8443D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C8443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C8443D">
              <w:rPr>
                <w:szCs w:val="24"/>
              </w:rPr>
              <w:t>4</w:t>
            </w:r>
          </w:p>
        </w:tc>
      </w:tr>
      <w:tr w:rsidR="00C8443D" w:rsidRPr="00C8443D" w:rsidTr="0080401A">
        <w:tc>
          <w:tcPr>
            <w:tcW w:w="7650" w:type="dxa"/>
          </w:tcPr>
          <w:p w:rsidR="00DF3D88" w:rsidRPr="00C8443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C8443D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C8443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C8443D">
              <w:rPr>
                <w:szCs w:val="24"/>
              </w:rPr>
              <w:t>5</w:t>
            </w:r>
          </w:p>
        </w:tc>
      </w:tr>
      <w:tr w:rsidR="00C8443D" w:rsidRPr="00C8443D" w:rsidTr="0080401A">
        <w:tc>
          <w:tcPr>
            <w:tcW w:w="7650" w:type="dxa"/>
          </w:tcPr>
          <w:p w:rsidR="00DF3D88" w:rsidRPr="00C8443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C8443D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C8443D" w:rsidRDefault="00C8443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C8443D">
              <w:rPr>
                <w:szCs w:val="24"/>
              </w:rPr>
              <w:t>8</w:t>
            </w:r>
          </w:p>
        </w:tc>
      </w:tr>
      <w:tr w:rsidR="00C8443D" w:rsidRPr="00C8443D" w:rsidTr="0080401A">
        <w:tc>
          <w:tcPr>
            <w:tcW w:w="7650" w:type="dxa"/>
          </w:tcPr>
          <w:p w:rsidR="00DF3D88" w:rsidRPr="00C8443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C8443D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C8443D" w:rsidRDefault="00C8443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C8443D">
              <w:rPr>
                <w:szCs w:val="24"/>
              </w:rPr>
              <w:t>9</w:t>
            </w:r>
          </w:p>
        </w:tc>
      </w:tr>
    </w:tbl>
    <w:p w:rsidR="008F3AF3" w:rsidRPr="00C8443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C8443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C8443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C8443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6D3F76" w:rsidRDefault="008F3AF3" w:rsidP="006D3F76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br w:type="page"/>
      </w:r>
      <w:r w:rsidRPr="006D3F76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C8443D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C8443D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C8443D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C8443D">
        <w:rPr>
          <w:rFonts w:ascii="Times New Roman" w:hAnsi="Times New Roman"/>
          <w:sz w:val="24"/>
          <w:szCs w:val="24"/>
        </w:rPr>
        <w:t xml:space="preserve"> </w:t>
      </w:r>
      <w:bookmarkEnd w:id="3"/>
      <w:r w:rsidR="00F759BB" w:rsidRPr="00C8443D">
        <w:rPr>
          <w:rFonts w:ascii="Times New Roman" w:hAnsi="Times New Roman"/>
          <w:sz w:val="24"/>
          <w:szCs w:val="24"/>
        </w:rPr>
        <w:t xml:space="preserve">Экология города </w:t>
      </w:r>
      <w:r w:rsidRPr="00C8443D">
        <w:rPr>
          <w:rFonts w:ascii="Times New Roman" w:hAnsi="Times New Roman"/>
          <w:sz w:val="24"/>
          <w:szCs w:val="24"/>
        </w:rPr>
        <w:t>является</w:t>
      </w:r>
      <w:r w:rsidR="00485F26" w:rsidRPr="00C8443D">
        <w:rPr>
          <w:rFonts w:ascii="Times New Roman" w:hAnsi="Times New Roman"/>
          <w:sz w:val="24"/>
          <w:szCs w:val="24"/>
        </w:rPr>
        <w:t xml:space="preserve"> вариативной</w:t>
      </w:r>
      <w:r w:rsidRPr="00C8443D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C8443D">
        <w:rPr>
          <w:rFonts w:ascii="Times New Roman" w:hAnsi="Times New Roman"/>
          <w:sz w:val="24"/>
          <w:szCs w:val="24"/>
        </w:rPr>
        <w:t>.</w:t>
      </w:r>
    </w:p>
    <w:p w:rsidR="0006048C" w:rsidRPr="00C8443D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C8443D">
        <w:rPr>
          <w:rFonts w:ascii="Times New Roman" w:hAnsi="Times New Roman"/>
          <w:sz w:val="24"/>
          <w:szCs w:val="24"/>
        </w:rPr>
        <w:t xml:space="preserve"> учебной</w:t>
      </w:r>
      <w:r w:rsidRPr="00C8443D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C8443D" w:rsidRPr="00C8443D" w:rsidTr="0019434A">
        <w:trPr>
          <w:trHeight w:val="664"/>
        </w:trPr>
        <w:tc>
          <w:tcPr>
            <w:tcW w:w="2507" w:type="pct"/>
            <w:vAlign w:val="center"/>
          </w:tcPr>
          <w:p w:rsidR="0019434A" w:rsidRPr="00C8443D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C8443D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8443D" w:rsidRPr="00C8443D" w:rsidTr="0019434A">
        <w:trPr>
          <w:trHeight w:val="279"/>
        </w:trPr>
        <w:tc>
          <w:tcPr>
            <w:tcW w:w="2507" w:type="pct"/>
          </w:tcPr>
          <w:p w:rsidR="00C8443D" w:rsidRPr="00C8443D" w:rsidRDefault="00C8443D" w:rsidP="00C8443D">
            <w:pPr>
              <w:numPr>
                <w:ilvl w:val="0"/>
                <w:numId w:val="14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443D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причины и глубину экологических проблем;</w:t>
            </w:r>
          </w:p>
          <w:p w:rsidR="00C8443D" w:rsidRPr="00C8443D" w:rsidRDefault="00C8443D" w:rsidP="00C8443D">
            <w:pPr>
              <w:numPr>
                <w:ilvl w:val="0"/>
                <w:numId w:val="14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443D">
              <w:rPr>
                <w:rFonts w:ascii="Times New Roman" w:hAnsi="Times New Roman"/>
                <w:sz w:val="24"/>
                <w:szCs w:val="24"/>
                <w:lang w:eastAsia="en-US"/>
              </w:rPr>
              <w:t>анализировать состояние экологической ситуации в городе, качество природных компонентов.</w:t>
            </w:r>
          </w:p>
          <w:p w:rsidR="00C8443D" w:rsidRPr="00C8443D" w:rsidRDefault="00C8443D" w:rsidP="00C8443D">
            <w:pPr>
              <w:pStyle w:val="a8"/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96" w:hanging="284"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:rsidR="00C8443D" w:rsidRPr="00C8443D" w:rsidRDefault="00C8443D" w:rsidP="00C8443D">
            <w:pPr>
              <w:numPr>
                <w:ilvl w:val="0"/>
                <w:numId w:val="15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443D">
              <w:rPr>
                <w:rFonts w:ascii="Times New Roman" w:hAnsi="Times New Roman"/>
                <w:sz w:val="24"/>
                <w:szCs w:val="24"/>
                <w:lang w:eastAsia="en-US"/>
              </w:rPr>
              <w:t>решения органов управления, связанные с выполнением мероприятий, направленных на улучшение экологической обстановки в городах</w:t>
            </w:r>
          </w:p>
          <w:p w:rsidR="00C8443D" w:rsidRPr="00C8443D" w:rsidRDefault="00C8443D" w:rsidP="00C8443D">
            <w:pPr>
              <w:numPr>
                <w:ilvl w:val="0"/>
                <w:numId w:val="15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443D">
              <w:rPr>
                <w:rFonts w:ascii="Times New Roman" w:hAnsi="Times New Roman"/>
                <w:sz w:val="24"/>
                <w:szCs w:val="24"/>
                <w:lang w:eastAsia="en-US"/>
              </w:rPr>
              <w:t>механизмы управления природопользованием и охраной окружающей среды;</w:t>
            </w:r>
          </w:p>
          <w:p w:rsidR="00C8443D" w:rsidRPr="00C8443D" w:rsidRDefault="00C8443D" w:rsidP="00C8443D">
            <w:pPr>
              <w:numPr>
                <w:ilvl w:val="0"/>
                <w:numId w:val="15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443D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принципы управления для обеспечения экологической безопасности хозяйственной деятельности.</w:t>
            </w:r>
          </w:p>
        </w:tc>
      </w:tr>
    </w:tbl>
    <w:p w:rsidR="0006048C" w:rsidRPr="00C8443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C8443D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C8443D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28"/>
        <w:gridCol w:w="1890"/>
        <w:gridCol w:w="1604"/>
        <w:gridCol w:w="1547"/>
        <w:gridCol w:w="1451"/>
        <w:gridCol w:w="1734"/>
      </w:tblGrid>
      <w:tr w:rsidR="00C8443D" w:rsidRPr="00C8443D" w:rsidTr="005E72CD">
        <w:tc>
          <w:tcPr>
            <w:tcW w:w="826" w:type="pct"/>
            <w:vMerge w:val="restart"/>
          </w:tcPr>
          <w:p w:rsidR="005E72CD" w:rsidRPr="00C8443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C8443D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C8443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C8443D" w:rsidRPr="00C8443D" w:rsidTr="005E72CD">
        <w:trPr>
          <w:trHeight w:val="525"/>
        </w:trPr>
        <w:tc>
          <w:tcPr>
            <w:tcW w:w="826" w:type="pct"/>
            <w:vMerge/>
          </w:tcPr>
          <w:p w:rsidR="00485F26" w:rsidRPr="00C8443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C8443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C8443D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C8443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C8443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C8443D" w:rsidRPr="00C8443D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C8443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C8443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C8443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C8443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C8443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C8443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C8443D" w:rsidRDefault="00C8443D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Экология города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C8443D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C8443D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C8443D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C8443D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C8443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C8443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C8443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C8443D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-</w:t>
            </w:r>
          </w:p>
        </w:tc>
      </w:tr>
      <w:bookmarkEnd w:id="4"/>
    </w:tbl>
    <w:p w:rsidR="009730A7" w:rsidRPr="00C8443D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C8443D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br w:type="page"/>
      </w:r>
    </w:p>
    <w:p w:rsidR="0006048C" w:rsidRPr="006D3F76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3F76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C8443D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C8443D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C8443D" w:rsidRPr="00C8443D" w:rsidTr="007254E9">
        <w:trPr>
          <w:trHeight w:val="490"/>
        </w:trPr>
        <w:tc>
          <w:tcPr>
            <w:tcW w:w="4316" w:type="pct"/>
            <w:vAlign w:val="center"/>
          </w:tcPr>
          <w:p w:rsidR="0006048C" w:rsidRPr="00C8443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C8443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C8443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8443D" w:rsidRPr="00C844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C8443D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C8443D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C8443D" w:rsidRPr="00C844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C8443D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C8443D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C8443D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C8443D" w:rsidRPr="00C8443D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C8443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C8443D" w:rsidRPr="00C844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C8443D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C8443D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C8443D" w:rsidRPr="00C844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C8443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C8443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8443D" w:rsidRPr="00C844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C8443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C8443D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C8443D" w:rsidRPr="00C844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C8443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C8443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8443D" w:rsidRPr="00C844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C8443D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C8443D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8443D" w:rsidRPr="00C844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C8443D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C8443D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C8443D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C8443D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C8443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C8443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C8443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C8443D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C8443D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6D3F76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D3F76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C8443D" w:rsidRPr="006D3F76">
        <w:rPr>
          <w:rFonts w:ascii="Times New Roman" w:hAnsi="Times New Roman"/>
          <w:b/>
          <w:sz w:val="24"/>
          <w:szCs w:val="24"/>
        </w:rPr>
        <w:t>Экология города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7"/>
        <w:gridCol w:w="10610"/>
        <w:gridCol w:w="1059"/>
      </w:tblGrid>
      <w:tr w:rsidR="00C8443D" w:rsidRPr="00C8443D" w:rsidTr="003F3685">
        <w:trPr>
          <w:trHeight w:val="20"/>
          <w:tblHeader/>
        </w:trPr>
        <w:tc>
          <w:tcPr>
            <w:tcW w:w="924" w:type="pc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14" w:type="pct"/>
            <w:shd w:val="clear" w:color="auto" w:fill="FFFFFF"/>
          </w:tcPr>
          <w:p w:rsidR="00C8443D" w:rsidRPr="00C8443D" w:rsidRDefault="00C8443D" w:rsidP="003F3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Объем часов</w:t>
            </w:r>
          </w:p>
        </w:tc>
      </w:tr>
      <w:tr w:rsidR="00C8443D" w:rsidRPr="00C8443D" w:rsidTr="003F3685">
        <w:trPr>
          <w:trHeight w:val="20"/>
          <w:tblHeader/>
        </w:trPr>
        <w:tc>
          <w:tcPr>
            <w:tcW w:w="924" w:type="pc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1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  <w:tc>
          <w:tcPr>
            <w:tcW w:w="314" w:type="pc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3</w:t>
            </w:r>
          </w:p>
        </w:tc>
      </w:tr>
      <w:tr w:rsidR="00C8443D" w:rsidRPr="00C8443D" w:rsidTr="003F3685">
        <w:trPr>
          <w:trHeight w:val="20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Тема 1.1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Введение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Общая экология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2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Объект изучения экологии – взаимодействие живых систем. История развития экологии. Методы, используемые в экологических исследованиях. Роль экологии в формировании современной картины мира и в практической деятельности людей.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159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159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Практическое занятие № 1. Экологический каркас города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300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Тема 1.2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Понятие города,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урбанизации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урбоэкосистемы.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2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Понятие и определение города.  Городской ареал. Населенный пункт городского типа.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Подходы к выделению городов. Формы организации городского пространства. Демографические проблемы крупных городов. Проблемы урбанизации. Социально-экономические факторы создания и развития городов.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159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159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Практическое занятие № 2.Основные экологические проблемы городов.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0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Тема 1.3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Природно-техногенные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компоненты городской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  <w:bCs/>
              </w:rPr>
              <w:t>среды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2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Экологические проблемы городов. Критерии качества городской среды. Проблемы загрязнения природных сред города (воздух, вода, почва). Природно- техногенные компоненты городской среды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159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159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Практическое занятие № 3.Оценка экологического состояния воздуха и воды.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0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Тема 1.4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  <w:bCs/>
              </w:rPr>
              <w:t>Городская биота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192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Растения в городе. Пути формирования городской территории. Зеленые зоны города, сады и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парки (растения лесных экосистем). Бульвары, скверы и аллеи. Культурная растительность газонов и клумб. Интродукция растений пустырей, обочин, строек. Значение растений в городе.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  <w:bCs/>
              </w:rPr>
              <w:t>Животный мир города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2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Практическое занятие №4. Сравнительный анализ территорий озеленения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C8443D">
        <w:trPr>
          <w:trHeight w:val="218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Тема 1.5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Социально-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экологическая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  <w:bCs/>
              </w:rPr>
              <w:t>ситуация в городе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C8443D">
        <w:trPr>
          <w:trHeight w:val="534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Медико- демографические показатели здоровья населения. Загрязнение окружающей среды и здоровье человека. Антропогенные факторы и механизмы их негативного действия на организм человека.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151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312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Практическое занятие №5. Состав и свойства отходов потребления. Структура системы управления отходами.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309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lastRenderedPageBreak/>
              <w:t>Тема 1.6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  <w:bCs/>
              </w:rPr>
              <w:t>Экология жилища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C8443D">
        <w:trPr>
          <w:trHeight w:val="503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Экологическая комфортность жилья. 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Решение проблем энерго- и ресурсосбережения при проектировании городской застройки.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5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328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Практическое занятие №6.Эко-паспорт жилища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62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Тема 1.7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  <w:bCs/>
              </w:rPr>
              <w:t>Охрана особоценных природных объектов и территорий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262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Природоохранная деятельность. История охраны природы. Типы организаций, способствующих охране природы. Заповедники, заказники, национальные парки, памятники природы. Особо охраняемые природные территории и их законодательный статус.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53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258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Практическое занятие №7.Объекты особо охраняемых природных территорий  г. Тюмени 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53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Тема 1.8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Административно-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Экономические механизмы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экологии города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25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Управленческие и экономико-правовые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Аспекты экологии города. Основные механизмы управления качеством городской среды. Роль местных органов власти в управлении охраной окружающей природной среды городов.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5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25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Практическое занятие № 8. Инструменты экологической политики г.Тюмени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194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Тема 1.9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Перспективы оздоровления и сохранения окружающей среды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19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Общественное экологическое движение. Экологическое образование, просвещение и воспитание. Использование экологической информации для принятия управленческих решений. Участие населения в процессе управления качеством окружающей среды.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19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19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Практическое занятие №9. Городское пространство (лучшие мировые экологические практики)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0"/>
        </w:trPr>
        <w:tc>
          <w:tcPr>
            <w:tcW w:w="4070" w:type="pct"/>
            <w:gridSpan w:val="2"/>
          </w:tcPr>
          <w:p w:rsidR="00C8443D" w:rsidRPr="00C8443D" w:rsidRDefault="00C8443D" w:rsidP="00C84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  <w:iCs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14" w:type="pc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315"/>
        </w:trPr>
        <w:tc>
          <w:tcPr>
            <w:tcW w:w="4070" w:type="pct"/>
            <w:gridSpan w:val="2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Всего:</w:t>
            </w:r>
          </w:p>
        </w:tc>
        <w:tc>
          <w:tcPr>
            <w:tcW w:w="314" w:type="pc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36</w:t>
            </w:r>
          </w:p>
        </w:tc>
      </w:tr>
    </w:tbl>
    <w:p w:rsidR="00680743" w:rsidRPr="00C8443D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C8443D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C8443D" w:rsidRDefault="00095A42" w:rsidP="00680743">
      <w:pPr>
        <w:rPr>
          <w:rFonts w:ascii="Times New Roman" w:hAnsi="Times New Roman"/>
          <w:sz w:val="24"/>
          <w:szCs w:val="24"/>
        </w:rPr>
        <w:sectPr w:rsidR="00095A42" w:rsidRPr="00C8443D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6D3F76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3F76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6D3F76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6D3F76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6D3F76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C8443D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3.1. Для реализац</w:t>
      </w:r>
      <w:r w:rsidR="00963EBB" w:rsidRPr="00C8443D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C8443D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C8443D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_GoBack"/>
      <w:r w:rsidRPr="00AC7612">
        <w:rPr>
          <w:rFonts w:ascii="Times New Roman" w:hAnsi="Times New Roman"/>
          <w:b/>
          <w:sz w:val="24"/>
          <w:szCs w:val="24"/>
        </w:rPr>
        <w:t>Кабинет «</w:t>
      </w:r>
      <w:r w:rsidR="00AC7612" w:rsidRPr="00AC7612">
        <w:rPr>
          <w:rFonts w:ascii="Times New Roman" w:hAnsi="Times New Roman"/>
          <w:b/>
          <w:sz w:val="24"/>
          <w:szCs w:val="24"/>
        </w:rPr>
        <w:t>С</w:t>
      </w:r>
      <w:r w:rsidR="00B9774A" w:rsidRPr="00AC7612">
        <w:rPr>
          <w:rFonts w:ascii="Times New Roman" w:hAnsi="Times New Roman"/>
          <w:b/>
          <w:sz w:val="24"/>
          <w:szCs w:val="24"/>
        </w:rPr>
        <w:t>оциально-экономических дисциплин</w:t>
      </w:r>
      <w:bookmarkEnd w:id="5"/>
      <w:r w:rsidRPr="00C8443D">
        <w:rPr>
          <w:rFonts w:ascii="Times New Roman" w:hAnsi="Times New Roman"/>
          <w:sz w:val="24"/>
          <w:szCs w:val="24"/>
        </w:rPr>
        <w:t>»</w:t>
      </w:r>
      <w:r w:rsidRPr="00C8443D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C8443D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C8443D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C8443D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C8443D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C8443D">
        <w:rPr>
          <w:rFonts w:ascii="Times New Roman" w:hAnsi="Times New Roman"/>
          <w:sz w:val="24"/>
          <w:szCs w:val="24"/>
        </w:rPr>
        <w:t>имеет</w:t>
      </w:r>
      <w:r w:rsidRPr="00C8443D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C8443D">
        <w:rPr>
          <w:rFonts w:ascii="Times New Roman" w:hAnsi="Times New Roman"/>
          <w:sz w:val="24"/>
          <w:szCs w:val="24"/>
        </w:rPr>
        <w:t>е</w:t>
      </w:r>
      <w:r w:rsidRPr="00C8443D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C8443D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C8443D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C8443D">
        <w:rPr>
          <w:szCs w:val="24"/>
        </w:rPr>
        <w:t>Печатные издания:</w:t>
      </w:r>
    </w:p>
    <w:p w:rsidR="00B30397" w:rsidRPr="00C8443D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C8443D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3.2.2. Электронные издания</w:t>
      </w:r>
    </w:p>
    <w:p w:rsidR="00C8443D" w:rsidRPr="00C8443D" w:rsidRDefault="00C8443D" w:rsidP="00C8443D">
      <w:pPr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C8443D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Мананков, А. В.  Урбоэкология и техносфера: учебник и практикум для вузов / А. В. Мананков. — Москва: Издательство Юрайт, 2020. — 494 с. — (Высшее образование). — ISBN 978-5-534-06909-9. — Текст: электронный // ЭБС Юрайт [сайт]. — URL: https://urait.ru/bcode/472938 </w:t>
      </w:r>
    </w:p>
    <w:p w:rsidR="0006048C" w:rsidRPr="00C8443D" w:rsidRDefault="00C8443D" w:rsidP="00200401">
      <w:pPr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right="-20" w:firstLine="660"/>
        <w:jc w:val="both"/>
        <w:rPr>
          <w:rFonts w:ascii="Times New Roman" w:hAnsi="Times New Roman"/>
          <w:w w:val="93"/>
          <w:sz w:val="24"/>
          <w:szCs w:val="24"/>
        </w:rPr>
      </w:pPr>
      <w:r w:rsidRPr="00C8443D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Сазонов, Э. В.  Экология городской среды: учебное пособие для среднего профессионального образования / Э. В. Сазонов. — 2-е изд., испр. и доп. — Москва: Издательство Юрайт, 2020. — 275 с. — (Профессиональное образование). — ISBN 978-5-534-07780-3. — Текст: электронный // ЭБС Юрайт [сайт]. — URL: https://urait.ru/bcode/472213 </w:t>
      </w:r>
    </w:p>
    <w:p w:rsidR="00C8443D" w:rsidRPr="00C8443D" w:rsidRDefault="00C8443D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</w:p>
    <w:p w:rsidR="0006048C" w:rsidRPr="00C8443D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3.2.3. Дополнительные</w:t>
      </w:r>
      <w:r w:rsidR="00C8443D" w:rsidRPr="00C8443D">
        <w:rPr>
          <w:rFonts w:ascii="Times New Roman" w:hAnsi="Times New Roman"/>
          <w:sz w:val="24"/>
          <w:szCs w:val="24"/>
        </w:rPr>
        <w:t xml:space="preserve"> </w:t>
      </w:r>
      <w:r w:rsidRPr="00C8443D">
        <w:rPr>
          <w:rFonts w:ascii="Times New Roman" w:hAnsi="Times New Roman"/>
          <w:sz w:val="24"/>
          <w:szCs w:val="24"/>
        </w:rPr>
        <w:t>источники:</w:t>
      </w:r>
    </w:p>
    <w:p w:rsidR="00C8443D" w:rsidRPr="00C8443D" w:rsidRDefault="00C8443D" w:rsidP="00C8443D">
      <w:pPr>
        <w:pStyle w:val="a8"/>
        <w:numPr>
          <w:ilvl w:val="0"/>
          <w:numId w:val="17"/>
        </w:numPr>
        <w:tabs>
          <w:tab w:val="left" w:pos="851"/>
          <w:tab w:val="left" w:pos="993"/>
        </w:tabs>
        <w:spacing w:before="0" w:after="0"/>
        <w:ind w:left="0" w:firstLine="709"/>
        <w:jc w:val="both"/>
        <w:rPr>
          <w:iCs/>
          <w:szCs w:val="24"/>
        </w:rPr>
      </w:pPr>
      <w:r w:rsidRPr="00C8443D">
        <w:rPr>
          <w:iCs/>
          <w:szCs w:val="24"/>
        </w:rPr>
        <w:t xml:space="preserve">Журнал "Экология и жизнь" URL: http:// www. ecolife.ru </w:t>
      </w:r>
    </w:p>
    <w:p w:rsidR="00C8443D" w:rsidRPr="00C8443D" w:rsidRDefault="00C8443D" w:rsidP="00C8443D">
      <w:pPr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C8443D">
        <w:rPr>
          <w:rFonts w:ascii="Times New Roman" w:hAnsi="Times New Roman"/>
          <w:iCs/>
          <w:sz w:val="24"/>
          <w:szCs w:val="24"/>
        </w:rPr>
        <w:t xml:space="preserve">Экологический словарь URL: http://www.ecoindustry.ru/dictionary.html?view=%C0 </w:t>
      </w:r>
    </w:p>
    <w:p w:rsidR="00C8443D" w:rsidRPr="00C8443D" w:rsidRDefault="00C8443D" w:rsidP="006209B7">
      <w:pPr>
        <w:widowControl w:val="0"/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8443D">
        <w:rPr>
          <w:rFonts w:ascii="Times New Roman" w:hAnsi="Times New Roman"/>
          <w:iCs/>
          <w:sz w:val="24"/>
          <w:szCs w:val="24"/>
        </w:rPr>
        <w:t xml:space="preserve">BioDat - информационно-аналитический сайт о природе России и экологии URL: http:// www.biodat.ru </w:t>
      </w:r>
    </w:p>
    <w:p w:rsidR="00C8443D" w:rsidRPr="00C8443D" w:rsidRDefault="00C8443D" w:rsidP="00C8443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06048C" w:rsidRPr="00C8443D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6048C" w:rsidRPr="00C8443D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6D3F76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3F76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2942"/>
        <w:gridCol w:w="3317"/>
      </w:tblGrid>
      <w:tr w:rsidR="00C8443D" w:rsidRPr="00C8443D" w:rsidTr="003F3685">
        <w:tc>
          <w:tcPr>
            <w:tcW w:w="1824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Результаты обучения</w:t>
            </w:r>
          </w:p>
        </w:tc>
        <w:tc>
          <w:tcPr>
            <w:tcW w:w="1493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Критерии оценки</w:t>
            </w:r>
          </w:p>
        </w:tc>
        <w:tc>
          <w:tcPr>
            <w:tcW w:w="1683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Формы и методы оценки</w:t>
            </w:r>
          </w:p>
        </w:tc>
      </w:tr>
      <w:tr w:rsidR="00C8443D" w:rsidRPr="00C8443D" w:rsidTr="003F3685">
        <w:tc>
          <w:tcPr>
            <w:tcW w:w="1824" w:type="pct"/>
          </w:tcPr>
          <w:p w:rsidR="00C8443D" w:rsidRPr="00C8443D" w:rsidRDefault="00C8443D" w:rsidP="003F3685">
            <w:pPr>
              <w:tabs>
                <w:tab w:val="left" w:pos="0"/>
                <w:tab w:val="left" w:pos="142"/>
                <w:tab w:val="left" w:pos="709"/>
                <w:tab w:val="left" w:pos="3331"/>
              </w:tabs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Знания:</w:t>
            </w:r>
          </w:p>
          <w:p w:rsidR="00C8443D" w:rsidRPr="00C8443D" w:rsidRDefault="00C8443D" w:rsidP="00C8443D">
            <w:pPr>
              <w:numPr>
                <w:ilvl w:val="0"/>
                <w:numId w:val="15"/>
              </w:numPr>
              <w:tabs>
                <w:tab w:val="left" w:pos="0"/>
                <w:tab w:val="left" w:pos="142"/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C8443D">
              <w:rPr>
                <w:rFonts w:ascii="Times New Roman" w:hAnsi="Times New Roman"/>
                <w:lang w:eastAsia="en-US"/>
              </w:rPr>
              <w:t>решения органов управления, связанные с выполнением мероприятий, направленных на улучшение экологической обстановки в городах</w:t>
            </w:r>
          </w:p>
          <w:p w:rsidR="00C8443D" w:rsidRPr="00C8443D" w:rsidRDefault="00C8443D" w:rsidP="00C8443D">
            <w:pPr>
              <w:numPr>
                <w:ilvl w:val="0"/>
                <w:numId w:val="15"/>
              </w:numPr>
              <w:tabs>
                <w:tab w:val="left" w:pos="0"/>
                <w:tab w:val="left" w:pos="142"/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C8443D">
              <w:rPr>
                <w:rFonts w:ascii="Times New Roman" w:hAnsi="Times New Roman"/>
                <w:lang w:eastAsia="en-US"/>
              </w:rPr>
              <w:t>механизмы управления природопользованием и охраной окружающей среды;</w:t>
            </w:r>
          </w:p>
          <w:p w:rsidR="00C8443D" w:rsidRPr="00C8443D" w:rsidRDefault="00C8443D" w:rsidP="003F3685">
            <w:pPr>
              <w:pStyle w:val="af9"/>
              <w:tabs>
                <w:tab w:val="left" w:pos="0"/>
                <w:tab w:val="left" w:pos="142"/>
                <w:tab w:val="left" w:pos="709"/>
              </w:tabs>
              <w:ind w:left="720"/>
              <w:jc w:val="both"/>
              <w:rPr>
                <w:rFonts w:ascii="Times New Roman" w:hAnsi="Times New Roman" w:cs="Times New Roman"/>
                <w:iCs/>
              </w:rPr>
            </w:pPr>
            <w:r w:rsidRPr="00C8443D">
              <w:rPr>
                <w:rFonts w:ascii="Times New Roman" w:hAnsi="Times New Roman" w:cs="Times New Roman"/>
                <w:lang w:eastAsia="en-US"/>
              </w:rPr>
              <w:t>основные принципы управления для обеспечения экологической безопасности хозяйственной деятельности.</w:t>
            </w:r>
          </w:p>
        </w:tc>
        <w:tc>
          <w:tcPr>
            <w:tcW w:w="1493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Полнота ответов, точность формулировок, не менее 75% правильных ответов.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Не менее 75% правильных ответов.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Актуальность темы, адекватность результатов поставленным целям. 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83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Текущий контроль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при проведении: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-письменного, устного опроса;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-тестирования.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8443D" w:rsidRPr="00C8443D" w:rsidRDefault="00C8443D" w:rsidP="003F3685">
            <w:pPr>
              <w:spacing w:after="0" w:line="259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Промежуточный контроль: 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  <w:tr w:rsidR="00C8443D" w:rsidRPr="00C8443D" w:rsidTr="003F3685">
        <w:trPr>
          <w:trHeight w:val="4460"/>
        </w:trPr>
        <w:tc>
          <w:tcPr>
            <w:tcW w:w="1824" w:type="pct"/>
          </w:tcPr>
          <w:p w:rsidR="00C8443D" w:rsidRPr="00C8443D" w:rsidRDefault="00C8443D" w:rsidP="003F3685">
            <w:pPr>
              <w:tabs>
                <w:tab w:val="left" w:pos="0"/>
                <w:tab w:val="left" w:pos="142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Умения:</w:t>
            </w:r>
          </w:p>
          <w:p w:rsidR="00C8443D" w:rsidRPr="00C8443D" w:rsidRDefault="00C8443D" w:rsidP="00C8443D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C8443D">
              <w:rPr>
                <w:rFonts w:ascii="Times New Roman" w:hAnsi="Times New Roman"/>
                <w:lang w:eastAsia="en-US"/>
              </w:rPr>
              <w:t>оценивать причины и глубину экологических проблем;</w:t>
            </w:r>
          </w:p>
          <w:p w:rsidR="00C8443D" w:rsidRPr="00C8443D" w:rsidRDefault="00C8443D" w:rsidP="00C8443D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C8443D">
              <w:rPr>
                <w:rFonts w:ascii="Times New Roman" w:hAnsi="Times New Roman"/>
                <w:lang w:eastAsia="en-US"/>
              </w:rPr>
              <w:t>анализировать состояние экологической ситуации в городе, качество природных компонентов.</w:t>
            </w:r>
          </w:p>
          <w:p w:rsidR="00C8443D" w:rsidRPr="00C8443D" w:rsidRDefault="00C8443D" w:rsidP="003F3685">
            <w:pPr>
              <w:pStyle w:val="a8"/>
              <w:tabs>
                <w:tab w:val="left" w:pos="0"/>
                <w:tab w:val="left" w:pos="142"/>
                <w:tab w:val="left" w:pos="709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</w:p>
        </w:tc>
        <w:tc>
          <w:tcPr>
            <w:tcW w:w="1493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Точность оценки, самооценки выполнения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Соответствие требованиям инструкций, регламентов 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Текущий контроль: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8443D" w:rsidRPr="00C8443D" w:rsidRDefault="00C8443D" w:rsidP="003F3685">
            <w:pPr>
              <w:spacing w:after="0" w:line="259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Промежуточный контроль: 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</w:tbl>
    <w:p w:rsidR="00AA0512" w:rsidRPr="00C8443D" w:rsidRDefault="00AA0512" w:rsidP="00C844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C8443D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B2B" w:rsidRDefault="00CF5B2B" w:rsidP="008F3AF3">
      <w:pPr>
        <w:spacing w:after="0" w:line="240" w:lineRule="auto"/>
      </w:pPr>
      <w:r>
        <w:separator/>
      </w:r>
    </w:p>
  </w:endnote>
  <w:endnote w:type="continuationSeparator" w:id="0">
    <w:p w:rsidR="00CF5B2B" w:rsidRDefault="00CF5B2B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A95F40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AC7612">
          <w:rPr>
            <w:noProof/>
          </w:rPr>
          <w:t>7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B2B" w:rsidRDefault="00CF5B2B" w:rsidP="008F3AF3">
      <w:pPr>
        <w:spacing w:after="0" w:line="240" w:lineRule="auto"/>
      </w:pPr>
      <w:r>
        <w:separator/>
      </w:r>
    </w:p>
  </w:footnote>
  <w:footnote w:type="continuationSeparator" w:id="0">
    <w:p w:rsidR="00CF5B2B" w:rsidRDefault="00CF5B2B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7241751"/>
    <w:multiLevelType w:val="hybridMultilevel"/>
    <w:tmpl w:val="8A1247D6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6C3B6C05"/>
    <w:multiLevelType w:val="hybridMultilevel"/>
    <w:tmpl w:val="B7189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070D83"/>
    <w:multiLevelType w:val="hybridMultilevel"/>
    <w:tmpl w:val="25324D54"/>
    <w:lvl w:ilvl="0" w:tplc="192E5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6354FC"/>
    <w:multiLevelType w:val="hybridMultilevel"/>
    <w:tmpl w:val="312835D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1"/>
  </w:num>
  <w:num w:numId="5">
    <w:abstractNumId w:val="15"/>
  </w:num>
  <w:num w:numId="6">
    <w:abstractNumId w:val="7"/>
  </w:num>
  <w:num w:numId="7">
    <w:abstractNumId w:val="12"/>
  </w:num>
  <w:num w:numId="8">
    <w:abstractNumId w:val="9"/>
  </w:num>
  <w:num w:numId="9">
    <w:abstractNumId w:val="5"/>
  </w:num>
  <w:num w:numId="10">
    <w:abstractNumId w:val="0"/>
  </w:num>
  <w:num w:numId="11">
    <w:abstractNumId w:val="4"/>
  </w:num>
  <w:num w:numId="12">
    <w:abstractNumId w:val="10"/>
  </w:num>
  <w:num w:numId="13">
    <w:abstractNumId w:val="3"/>
  </w:num>
  <w:num w:numId="14">
    <w:abstractNumId w:val="16"/>
  </w:num>
  <w:num w:numId="15">
    <w:abstractNumId w:val="2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1E3AC6"/>
    <w:rsid w:val="00201D6F"/>
    <w:rsid w:val="00202682"/>
    <w:rsid w:val="002040FE"/>
    <w:rsid w:val="00214742"/>
    <w:rsid w:val="00260B85"/>
    <w:rsid w:val="00263CAA"/>
    <w:rsid w:val="002652AB"/>
    <w:rsid w:val="002A58A0"/>
    <w:rsid w:val="002B478A"/>
    <w:rsid w:val="002D5376"/>
    <w:rsid w:val="002D60C0"/>
    <w:rsid w:val="002D7C24"/>
    <w:rsid w:val="002E3308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4E5BD6"/>
    <w:rsid w:val="00500A99"/>
    <w:rsid w:val="00505DA5"/>
    <w:rsid w:val="0050634D"/>
    <w:rsid w:val="00541606"/>
    <w:rsid w:val="0055310E"/>
    <w:rsid w:val="00556A35"/>
    <w:rsid w:val="00561001"/>
    <w:rsid w:val="005944F0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3F76"/>
    <w:rsid w:val="006D447F"/>
    <w:rsid w:val="006E4686"/>
    <w:rsid w:val="006E6B15"/>
    <w:rsid w:val="007348FA"/>
    <w:rsid w:val="0075444F"/>
    <w:rsid w:val="007B6C41"/>
    <w:rsid w:val="007C2C1D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128B"/>
    <w:rsid w:val="00A370E7"/>
    <w:rsid w:val="00A4095E"/>
    <w:rsid w:val="00A50F63"/>
    <w:rsid w:val="00A91058"/>
    <w:rsid w:val="00A95F40"/>
    <w:rsid w:val="00AA0512"/>
    <w:rsid w:val="00AC5E9F"/>
    <w:rsid w:val="00AC7612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9774A"/>
    <w:rsid w:val="00BB1F25"/>
    <w:rsid w:val="00BB3F12"/>
    <w:rsid w:val="00BD43E7"/>
    <w:rsid w:val="00BD5BB3"/>
    <w:rsid w:val="00C1136D"/>
    <w:rsid w:val="00C13E5E"/>
    <w:rsid w:val="00C57525"/>
    <w:rsid w:val="00C8443D"/>
    <w:rsid w:val="00C86B8E"/>
    <w:rsid w:val="00C93667"/>
    <w:rsid w:val="00C965DF"/>
    <w:rsid w:val="00C96D0A"/>
    <w:rsid w:val="00CC74B0"/>
    <w:rsid w:val="00CD3202"/>
    <w:rsid w:val="00CE2DFD"/>
    <w:rsid w:val="00CF5B2B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759BB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625DE3"/>
  <w15:docId w15:val="{65D81B4C-79A6-46B5-AD0B-41D1A014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C8443D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9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FADC5-3719-4A53-BE0F-C0DE8E5F0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1482</Words>
  <Characters>8449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2023-11-11T07:57:00Z</dcterms:created>
  <dcterms:modified xsi:type="dcterms:W3CDTF">2025-11-29T16:51:00Z</dcterms:modified>
</cp:coreProperties>
</file>